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C7281" w14:textId="77777777" w:rsidR="00716E21" w:rsidRPr="00795150" w:rsidRDefault="00E11440" w:rsidP="00795150">
      <w:pPr>
        <w:tabs>
          <w:tab w:val="right" w:pos="11043"/>
        </w:tabs>
        <w:spacing w:after="63"/>
        <w:ind w:left="0" w:right="0" w:firstLine="0"/>
        <w:rPr>
          <w:rFonts w:asciiTheme="minorHAnsi" w:hAnsiTheme="minorHAnsi"/>
        </w:rPr>
      </w:pPr>
      <w:r w:rsidRPr="00795150">
        <w:rPr>
          <w:rFonts w:asciiTheme="minorHAnsi" w:eastAsia="Times New Roman" w:hAnsiTheme="minorHAnsi" w:cs="Times New Roman"/>
          <w:sz w:val="24"/>
        </w:rPr>
        <w:t xml:space="preserve">  </w:t>
      </w:r>
      <w:r w:rsidRPr="00795150">
        <w:rPr>
          <w:rFonts w:asciiTheme="minorHAnsi" w:eastAsia="Times New Roman" w:hAnsiTheme="minorHAnsi" w:cs="Times New Roman"/>
          <w:sz w:val="24"/>
        </w:rPr>
        <w:tab/>
      </w:r>
      <w:r w:rsidRPr="00795150">
        <w:rPr>
          <w:rFonts w:asciiTheme="minorHAnsi" w:hAnsiTheme="minorHAnsi"/>
          <w:noProof/>
        </w:rPr>
        <w:drawing>
          <wp:inline distT="0" distB="0" distL="0" distR="0" wp14:anchorId="2FEB39E2" wp14:editId="6E186778">
            <wp:extent cx="1581150" cy="514350"/>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5"/>
                    <a:stretch>
                      <a:fillRect/>
                    </a:stretch>
                  </pic:blipFill>
                  <pic:spPr>
                    <a:xfrm>
                      <a:off x="0" y="0"/>
                      <a:ext cx="1581150" cy="514350"/>
                    </a:xfrm>
                    <a:prstGeom prst="rect">
                      <a:avLst/>
                    </a:prstGeom>
                  </pic:spPr>
                </pic:pic>
              </a:graphicData>
            </a:graphic>
          </wp:inline>
        </w:drawing>
      </w:r>
      <w:r w:rsidRPr="00795150">
        <w:rPr>
          <w:rFonts w:asciiTheme="minorHAnsi" w:hAnsiTheme="minorHAnsi"/>
        </w:rPr>
        <w:t xml:space="preserve"> </w:t>
      </w:r>
    </w:p>
    <w:p w14:paraId="35E1915C" w14:textId="77777777" w:rsidR="00716E21" w:rsidRPr="00795150" w:rsidRDefault="00E11440" w:rsidP="00795150">
      <w:pPr>
        <w:spacing w:after="37"/>
        <w:ind w:left="0" w:right="938" w:firstLine="0"/>
        <w:rPr>
          <w:rFonts w:asciiTheme="minorHAnsi" w:hAnsiTheme="minorHAnsi"/>
        </w:rPr>
      </w:pPr>
      <w:r w:rsidRPr="00795150">
        <w:rPr>
          <w:rFonts w:asciiTheme="minorHAnsi" w:hAnsiTheme="minorHAnsi"/>
          <w:b/>
        </w:rPr>
        <w:t xml:space="preserve">AN EXCITING CAREER OPPORTUNITY </w:t>
      </w:r>
      <w:r w:rsidRPr="00795150">
        <w:rPr>
          <w:rFonts w:asciiTheme="minorHAnsi" w:hAnsiTheme="minorHAnsi"/>
        </w:rPr>
        <w:t xml:space="preserve"> </w:t>
      </w:r>
    </w:p>
    <w:p w14:paraId="29924FBD" w14:textId="77777777" w:rsidR="00716E21" w:rsidRPr="00795150" w:rsidRDefault="00E11440" w:rsidP="00795150">
      <w:pPr>
        <w:spacing w:after="17"/>
        <w:ind w:left="14" w:right="0" w:firstLine="0"/>
        <w:rPr>
          <w:rFonts w:asciiTheme="minorHAnsi" w:hAnsiTheme="minorHAnsi"/>
        </w:rPr>
      </w:pPr>
      <w:r w:rsidRPr="00795150">
        <w:rPr>
          <w:rFonts w:asciiTheme="minorHAnsi" w:hAnsiTheme="minorHAnsi"/>
        </w:rPr>
        <w:t xml:space="preserve">  </w:t>
      </w:r>
    </w:p>
    <w:p w14:paraId="6D09CCEA" w14:textId="281DCF9F" w:rsidR="00716E21" w:rsidRPr="00795150" w:rsidRDefault="00E11440" w:rsidP="00795150">
      <w:pPr>
        <w:ind w:left="9" w:right="939"/>
        <w:rPr>
          <w:rFonts w:asciiTheme="minorHAnsi" w:hAnsiTheme="minorHAnsi"/>
        </w:rPr>
      </w:pPr>
      <w:r w:rsidRPr="00795150">
        <w:rPr>
          <w:rFonts w:asciiTheme="minorHAnsi" w:hAnsiTheme="minorHAnsi"/>
        </w:rPr>
        <w:t>Credit Bank Limited, a well-established commercial bank, has embarked on a robust growth strategy and is looking for a dynamic, highly creative and technology savvy proactive Kenyan professional with strong credentials and relevant work experience to fill th</w:t>
      </w:r>
      <w:r w:rsidR="003A07ED" w:rsidRPr="00795150">
        <w:rPr>
          <w:rFonts w:asciiTheme="minorHAnsi" w:hAnsiTheme="minorHAnsi"/>
        </w:rPr>
        <w:t>e below vaca</w:t>
      </w:r>
      <w:r w:rsidR="000B2DCD" w:rsidRPr="00795150">
        <w:rPr>
          <w:rFonts w:asciiTheme="minorHAnsi" w:hAnsiTheme="minorHAnsi"/>
        </w:rPr>
        <w:t>nc</w:t>
      </w:r>
      <w:r w:rsidR="007C3F5C" w:rsidRPr="00795150">
        <w:rPr>
          <w:rFonts w:asciiTheme="minorHAnsi" w:hAnsiTheme="minorHAnsi"/>
        </w:rPr>
        <w:t>y</w:t>
      </w:r>
      <w:r w:rsidRPr="00795150">
        <w:rPr>
          <w:rFonts w:asciiTheme="minorHAnsi" w:hAnsiTheme="minorHAnsi"/>
        </w:rPr>
        <w:t xml:space="preserve"> who will be stationed </w:t>
      </w:r>
      <w:r w:rsidR="00F13FD6" w:rsidRPr="00795150">
        <w:rPr>
          <w:rFonts w:asciiTheme="minorHAnsi" w:hAnsiTheme="minorHAnsi"/>
        </w:rPr>
        <w:t xml:space="preserve">at </w:t>
      </w:r>
      <w:r w:rsidR="007C3F5C" w:rsidRPr="00795150">
        <w:rPr>
          <w:rFonts w:asciiTheme="minorHAnsi" w:hAnsiTheme="minorHAnsi"/>
        </w:rPr>
        <w:t>our Head office</w:t>
      </w:r>
      <w:r w:rsidRPr="00795150">
        <w:rPr>
          <w:rFonts w:asciiTheme="minorHAnsi" w:hAnsiTheme="minorHAnsi"/>
        </w:rPr>
        <w:t xml:space="preserve">.  </w:t>
      </w:r>
    </w:p>
    <w:p w14:paraId="2C07233F" w14:textId="77777777" w:rsidR="00716E21" w:rsidRPr="00795150" w:rsidRDefault="00E11440" w:rsidP="00795150">
      <w:pPr>
        <w:spacing w:after="49"/>
        <w:ind w:left="0" w:right="0" w:firstLine="0"/>
        <w:rPr>
          <w:rFonts w:asciiTheme="minorHAnsi" w:hAnsiTheme="minorHAnsi"/>
        </w:rPr>
      </w:pPr>
      <w:r w:rsidRPr="00795150">
        <w:rPr>
          <w:rFonts w:asciiTheme="minorHAnsi" w:hAnsiTheme="minorHAnsi"/>
        </w:rPr>
        <w:t xml:space="preserve"> </w:t>
      </w:r>
    </w:p>
    <w:p w14:paraId="28DFF3A4" w14:textId="3283039D" w:rsidR="00716E21" w:rsidRPr="00795150" w:rsidRDefault="007C3F5C" w:rsidP="00795150">
      <w:pPr>
        <w:spacing w:after="36"/>
        <w:ind w:left="-5" w:right="0"/>
        <w:rPr>
          <w:rFonts w:asciiTheme="minorHAnsi" w:hAnsiTheme="minorHAnsi"/>
        </w:rPr>
      </w:pPr>
      <w:r w:rsidRPr="00795150">
        <w:rPr>
          <w:rFonts w:asciiTheme="minorHAnsi" w:hAnsiTheme="minorHAnsi"/>
          <w:b/>
        </w:rPr>
        <w:t>DATABASE ADMINISTRATOR</w:t>
      </w:r>
    </w:p>
    <w:p w14:paraId="68E13EB0" w14:textId="0073473E" w:rsidR="007C3F5C" w:rsidRPr="00795150" w:rsidRDefault="007C3F5C" w:rsidP="00795150">
      <w:pPr>
        <w:ind w:left="9" w:right="939"/>
        <w:rPr>
          <w:rFonts w:asciiTheme="minorHAnsi" w:hAnsiTheme="minorHAnsi"/>
        </w:rPr>
      </w:pPr>
      <w:r w:rsidRPr="00795150">
        <w:rPr>
          <w:rFonts w:asciiTheme="minorHAnsi" w:hAnsiTheme="minorHAnsi"/>
        </w:rPr>
        <w:t xml:space="preserve">The </w:t>
      </w:r>
      <w:r w:rsidRPr="00795150">
        <w:rPr>
          <w:rFonts w:asciiTheme="minorHAnsi" w:hAnsiTheme="minorHAnsi"/>
        </w:rPr>
        <w:t>role holder</w:t>
      </w:r>
      <w:r w:rsidRPr="00795150">
        <w:rPr>
          <w:rFonts w:asciiTheme="minorHAnsi" w:hAnsiTheme="minorHAnsi"/>
        </w:rPr>
        <w:t xml:space="preserve"> is responsible for ensuring the stability, security, and optimal performance of the bank’s database infrastructure. This role encompasses the design, implementation, maintenance, and continuous improvement of database systems, including storage, operating systems, and backup solutions. The position requires close collaboration with internal teams and external vendors to support business-critical applications and regulatory compliance.</w:t>
      </w:r>
    </w:p>
    <w:p w14:paraId="32ECEB08" w14:textId="77777777" w:rsidR="007C3F5C" w:rsidRPr="00795150" w:rsidRDefault="007C3F5C" w:rsidP="00795150">
      <w:pPr>
        <w:spacing w:after="0" w:line="333" w:lineRule="auto"/>
        <w:ind w:left="9" w:right="1264"/>
        <w:rPr>
          <w:rFonts w:asciiTheme="minorHAnsi" w:hAnsiTheme="minorHAnsi"/>
        </w:rPr>
      </w:pPr>
    </w:p>
    <w:p w14:paraId="5B73AD94" w14:textId="42432AE6" w:rsidR="00AF586E" w:rsidRPr="00795150" w:rsidRDefault="00E11440" w:rsidP="00795150">
      <w:pPr>
        <w:spacing w:after="0" w:line="333" w:lineRule="auto"/>
        <w:ind w:left="9" w:right="1264"/>
        <w:rPr>
          <w:rFonts w:asciiTheme="minorHAnsi" w:hAnsiTheme="minorHAnsi"/>
          <w:b/>
        </w:rPr>
      </w:pPr>
      <w:r w:rsidRPr="00795150">
        <w:rPr>
          <w:rFonts w:asciiTheme="minorHAnsi" w:hAnsiTheme="minorHAnsi"/>
          <w:b/>
        </w:rPr>
        <w:t>Main Duties</w:t>
      </w:r>
    </w:p>
    <w:p w14:paraId="5B062999" w14:textId="77777777" w:rsidR="009A7B60" w:rsidRPr="00795150" w:rsidRDefault="009A7B60" w:rsidP="00795150">
      <w:pPr>
        <w:pStyle w:val="ListParagraph"/>
        <w:numPr>
          <w:ilvl w:val="0"/>
          <w:numId w:val="9"/>
        </w:numPr>
        <w:spacing w:after="54"/>
        <w:ind w:right="0"/>
        <w:rPr>
          <w:rFonts w:asciiTheme="minorHAnsi" w:hAnsiTheme="minorHAnsi"/>
        </w:rPr>
      </w:pPr>
      <w:r w:rsidRPr="00795150">
        <w:rPr>
          <w:rFonts w:asciiTheme="minorHAnsi" w:hAnsiTheme="minorHAnsi"/>
        </w:rPr>
        <w:t>Design, implement, and maintain robust database systems to meet performance, scalability, and availability targets.</w:t>
      </w:r>
    </w:p>
    <w:p w14:paraId="1676B5DD" w14:textId="77777777" w:rsidR="009A7B60" w:rsidRPr="00795150" w:rsidRDefault="009A7B60" w:rsidP="00795150">
      <w:pPr>
        <w:pStyle w:val="ListParagraph"/>
        <w:numPr>
          <w:ilvl w:val="0"/>
          <w:numId w:val="9"/>
        </w:numPr>
        <w:spacing w:after="54"/>
        <w:ind w:right="0"/>
        <w:rPr>
          <w:rFonts w:asciiTheme="minorHAnsi" w:hAnsiTheme="minorHAnsi"/>
        </w:rPr>
      </w:pPr>
      <w:r w:rsidRPr="00795150">
        <w:rPr>
          <w:rFonts w:asciiTheme="minorHAnsi" w:hAnsiTheme="minorHAnsi"/>
        </w:rPr>
        <w:t>Develop and enforce capacity management procedures to ensure databases operate within defined thresholds.</w:t>
      </w:r>
    </w:p>
    <w:p w14:paraId="632BAC9C" w14:textId="77777777" w:rsidR="009A7B60" w:rsidRPr="00795150" w:rsidRDefault="009A7B60" w:rsidP="00795150">
      <w:pPr>
        <w:pStyle w:val="ListParagraph"/>
        <w:numPr>
          <w:ilvl w:val="0"/>
          <w:numId w:val="9"/>
        </w:numPr>
        <w:spacing w:after="54"/>
        <w:ind w:right="0"/>
        <w:rPr>
          <w:rFonts w:asciiTheme="minorHAnsi" w:hAnsiTheme="minorHAnsi"/>
        </w:rPr>
      </w:pPr>
      <w:r w:rsidRPr="00795150">
        <w:rPr>
          <w:rFonts w:asciiTheme="minorHAnsi" w:hAnsiTheme="minorHAnsi"/>
        </w:rPr>
        <w:t>Monitor and manage database availability, service recovery, and incident resolution in line with SLAs and established policies.</w:t>
      </w:r>
    </w:p>
    <w:p w14:paraId="1D89C7E6" w14:textId="77777777" w:rsidR="009A7B60" w:rsidRPr="00795150" w:rsidRDefault="009A7B60" w:rsidP="00795150">
      <w:pPr>
        <w:pStyle w:val="ListParagraph"/>
        <w:numPr>
          <w:ilvl w:val="0"/>
          <w:numId w:val="9"/>
        </w:numPr>
        <w:spacing w:after="54"/>
        <w:ind w:right="0"/>
        <w:rPr>
          <w:rFonts w:asciiTheme="minorHAnsi" w:hAnsiTheme="minorHAnsi"/>
        </w:rPr>
      </w:pPr>
      <w:r w:rsidRPr="00795150">
        <w:rPr>
          <w:rFonts w:asciiTheme="minorHAnsi" w:hAnsiTheme="minorHAnsi"/>
        </w:rPr>
        <w:t>Ensure database security through implementation of policies, controls, and infrastructure safeguards against data loss, corruption, and unauthorized access.</w:t>
      </w:r>
    </w:p>
    <w:p w14:paraId="49C67342" w14:textId="77777777" w:rsidR="009A7B60" w:rsidRPr="00795150" w:rsidRDefault="009A7B60" w:rsidP="00795150">
      <w:pPr>
        <w:pStyle w:val="ListParagraph"/>
        <w:numPr>
          <w:ilvl w:val="0"/>
          <w:numId w:val="9"/>
        </w:numPr>
        <w:spacing w:after="54"/>
        <w:ind w:right="0"/>
        <w:rPr>
          <w:rFonts w:asciiTheme="minorHAnsi" w:hAnsiTheme="minorHAnsi"/>
        </w:rPr>
      </w:pPr>
      <w:r w:rsidRPr="00795150">
        <w:rPr>
          <w:rFonts w:asciiTheme="minorHAnsi" w:hAnsiTheme="minorHAnsi"/>
        </w:rPr>
        <w:t>Plan, design, and execute database projects aligned with business requirements, ensuring timely delivery and optimal performance.</w:t>
      </w:r>
    </w:p>
    <w:p w14:paraId="5D40875D" w14:textId="77777777" w:rsidR="009A7B60" w:rsidRPr="00795150" w:rsidRDefault="009A7B60" w:rsidP="00795150">
      <w:pPr>
        <w:pStyle w:val="ListParagraph"/>
        <w:numPr>
          <w:ilvl w:val="0"/>
          <w:numId w:val="9"/>
        </w:numPr>
        <w:spacing w:after="54"/>
        <w:ind w:right="0"/>
        <w:rPr>
          <w:rFonts w:asciiTheme="minorHAnsi" w:hAnsiTheme="minorHAnsi"/>
        </w:rPr>
      </w:pPr>
      <w:r w:rsidRPr="00795150">
        <w:rPr>
          <w:rFonts w:asciiTheme="minorHAnsi" w:hAnsiTheme="minorHAnsi"/>
        </w:rPr>
        <w:t>Maintain comprehensive documentation of database configurations, operating procedures, and change records.</w:t>
      </w:r>
    </w:p>
    <w:p w14:paraId="0F95D334" w14:textId="77777777" w:rsidR="009A7B60" w:rsidRPr="00795150" w:rsidRDefault="009A7B60" w:rsidP="00795150">
      <w:pPr>
        <w:pStyle w:val="ListParagraph"/>
        <w:numPr>
          <w:ilvl w:val="0"/>
          <w:numId w:val="9"/>
        </w:numPr>
        <w:spacing w:after="54"/>
        <w:ind w:right="0"/>
        <w:rPr>
          <w:rFonts w:asciiTheme="minorHAnsi" w:hAnsiTheme="minorHAnsi"/>
        </w:rPr>
      </w:pPr>
      <w:r w:rsidRPr="00795150">
        <w:rPr>
          <w:rFonts w:asciiTheme="minorHAnsi" w:hAnsiTheme="minorHAnsi"/>
        </w:rPr>
        <w:t>Research emerging technologies and provide strategic recommendations to enhance database architecture and performance.</w:t>
      </w:r>
    </w:p>
    <w:p w14:paraId="01D43242" w14:textId="77777777" w:rsidR="009A7B60" w:rsidRPr="00795150" w:rsidRDefault="009A7B60" w:rsidP="00795150">
      <w:pPr>
        <w:pStyle w:val="ListParagraph"/>
        <w:numPr>
          <w:ilvl w:val="0"/>
          <w:numId w:val="9"/>
        </w:numPr>
        <w:spacing w:after="54"/>
        <w:ind w:right="0"/>
        <w:rPr>
          <w:rFonts w:asciiTheme="minorHAnsi" w:hAnsiTheme="minorHAnsi"/>
        </w:rPr>
      </w:pPr>
      <w:r w:rsidRPr="00795150">
        <w:rPr>
          <w:rFonts w:asciiTheme="minorHAnsi" w:hAnsiTheme="minorHAnsi"/>
        </w:rPr>
        <w:t>Engage and manage relationships with third-party vendors to address database requirements, upgrades, and technical support.</w:t>
      </w:r>
    </w:p>
    <w:p w14:paraId="4498C294" w14:textId="77777777" w:rsidR="009A7B60" w:rsidRPr="00795150" w:rsidRDefault="009A7B60" w:rsidP="00795150">
      <w:pPr>
        <w:pStyle w:val="ListParagraph"/>
        <w:numPr>
          <w:ilvl w:val="0"/>
          <w:numId w:val="9"/>
        </w:numPr>
        <w:spacing w:after="54"/>
        <w:ind w:right="0"/>
        <w:rPr>
          <w:rFonts w:asciiTheme="minorHAnsi" w:hAnsiTheme="minorHAnsi"/>
        </w:rPr>
      </w:pPr>
      <w:r w:rsidRPr="00795150">
        <w:rPr>
          <w:rFonts w:asciiTheme="minorHAnsi" w:hAnsiTheme="minorHAnsi"/>
        </w:rPr>
        <w:t>Collaborate with internal stakeholders to align database strategies with organizational objectives and ensure seamless integration with business processes.</w:t>
      </w:r>
    </w:p>
    <w:p w14:paraId="3B771323" w14:textId="78F166B4" w:rsidR="00716E21" w:rsidRPr="00795150" w:rsidRDefault="00716E21" w:rsidP="00795150">
      <w:pPr>
        <w:spacing w:after="54"/>
        <w:ind w:left="14" w:right="0" w:firstLine="110"/>
        <w:rPr>
          <w:rFonts w:asciiTheme="minorHAnsi" w:hAnsiTheme="minorHAnsi"/>
        </w:rPr>
      </w:pPr>
    </w:p>
    <w:p w14:paraId="6139B663" w14:textId="41917049" w:rsidR="00795150" w:rsidRPr="00795150" w:rsidRDefault="00E11440" w:rsidP="00795150">
      <w:pPr>
        <w:spacing w:after="0" w:line="333" w:lineRule="auto"/>
        <w:ind w:left="9" w:right="3701"/>
        <w:rPr>
          <w:rFonts w:asciiTheme="minorHAnsi" w:hAnsiTheme="minorHAnsi"/>
          <w:b/>
        </w:rPr>
      </w:pPr>
      <w:r w:rsidRPr="00795150">
        <w:rPr>
          <w:rFonts w:asciiTheme="minorHAnsi" w:hAnsiTheme="minorHAnsi"/>
          <w:b/>
        </w:rPr>
        <w:t>Minimum qualification and experience required</w:t>
      </w:r>
    </w:p>
    <w:p w14:paraId="23B801C8" w14:textId="309C7D29" w:rsidR="00C1034F" w:rsidRPr="00795150" w:rsidRDefault="00795150" w:rsidP="00795150">
      <w:pPr>
        <w:pStyle w:val="ListParagraph"/>
        <w:numPr>
          <w:ilvl w:val="0"/>
          <w:numId w:val="14"/>
        </w:numPr>
        <w:spacing w:after="54"/>
        <w:ind w:right="0"/>
        <w:rPr>
          <w:rFonts w:asciiTheme="minorHAnsi" w:hAnsiTheme="minorHAnsi"/>
        </w:rPr>
      </w:pPr>
      <w:r w:rsidRPr="00795150">
        <w:rPr>
          <w:rFonts w:asciiTheme="minorHAnsi" w:hAnsiTheme="minorHAnsi"/>
        </w:rPr>
        <w:t>Bachelor’s degree in information technology</w:t>
      </w:r>
      <w:r w:rsidR="00C1034F" w:rsidRPr="00795150">
        <w:rPr>
          <w:rFonts w:asciiTheme="minorHAnsi" w:hAnsiTheme="minorHAnsi"/>
        </w:rPr>
        <w:t>, Computer Science, or a related field.</w:t>
      </w:r>
    </w:p>
    <w:p w14:paraId="6529180A" w14:textId="77777777" w:rsidR="00C1034F" w:rsidRPr="00795150" w:rsidRDefault="00C1034F" w:rsidP="00795150">
      <w:pPr>
        <w:pStyle w:val="ListParagraph"/>
        <w:numPr>
          <w:ilvl w:val="0"/>
          <w:numId w:val="14"/>
        </w:numPr>
        <w:spacing w:after="54"/>
        <w:ind w:right="0"/>
        <w:rPr>
          <w:rFonts w:asciiTheme="minorHAnsi" w:hAnsiTheme="minorHAnsi"/>
        </w:rPr>
      </w:pPr>
      <w:r w:rsidRPr="00795150">
        <w:rPr>
          <w:rFonts w:asciiTheme="minorHAnsi" w:hAnsiTheme="minorHAnsi"/>
        </w:rPr>
        <w:t>Professional certifications such as Oracle DBA, Microsoft Certified: Azure Database Administrator, AWS Certified Database, ITIL, OCA, OCP, OCM, or PostgreSQL certifications.</w:t>
      </w:r>
    </w:p>
    <w:p w14:paraId="748C3549" w14:textId="77777777" w:rsidR="00C1034F" w:rsidRPr="00795150" w:rsidRDefault="00C1034F" w:rsidP="00795150">
      <w:pPr>
        <w:pStyle w:val="ListParagraph"/>
        <w:numPr>
          <w:ilvl w:val="0"/>
          <w:numId w:val="14"/>
        </w:numPr>
        <w:spacing w:after="54"/>
        <w:ind w:right="0"/>
        <w:rPr>
          <w:rFonts w:asciiTheme="minorHAnsi" w:hAnsiTheme="minorHAnsi"/>
        </w:rPr>
      </w:pPr>
      <w:r w:rsidRPr="00795150">
        <w:rPr>
          <w:rFonts w:asciiTheme="minorHAnsi" w:hAnsiTheme="minorHAnsi"/>
        </w:rPr>
        <w:t>Minimum of 5 years’ experience in IT with hands-on expertise in database administration or a similar role.</w:t>
      </w:r>
    </w:p>
    <w:p w14:paraId="41E522D0" w14:textId="77777777" w:rsidR="00C1034F" w:rsidRPr="00795150" w:rsidRDefault="00C1034F" w:rsidP="00795150">
      <w:pPr>
        <w:pStyle w:val="ListParagraph"/>
        <w:numPr>
          <w:ilvl w:val="0"/>
          <w:numId w:val="14"/>
        </w:numPr>
        <w:spacing w:after="54"/>
        <w:ind w:right="0"/>
        <w:rPr>
          <w:rFonts w:asciiTheme="minorHAnsi" w:hAnsiTheme="minorHAnsi"/>
        </w:rPr>
      </w:pPr>
      <w:r w:rsidRPr="00795150">
        <w:rPr>
          <w:rFonts w:asciiTheme="minorHAnsi" w:hAnsiTheme="minorHAnsi"/>
        </w:rPr>
        <w:t>Proficiency in major database platforms (e.g., Oracle, SQL Server, MySQL, PostgreSQL).</w:t>
      </w:r>
    </w:p>
    <w:p w14:paraId="26A93A18" w14:textId="66EAC210" w:rsidR="00AF586E" w:rsidRDefault="00AF586E" w:rsidP="00795150">
      <w:pPr>
        <w:pStyle w:val="ListParagraph"/>
        <w:numPr>
          <w:ilvl w:val="0"/>
          <w:numId w:val="14"/>
        </w:numPr>
        <w:spacing w:after="54"/>
        <w:ind w:right="0"/>
        <w:rPr>
          <w:rFonts w:asciiTheme="minorHAnsi" w:hAnsiTheme="minorHAnsi"/>
        </w:rPr>
      </w:pPr>
      <w:r w:rsidRPr="00795150">
        <w:rPr>
          <w:rFonts w:asciiTheme="minorHAnsi" w:hAnsiTheme="minorHAnsi"/>
        </w:rPr>
        <w:t>Experience in the Banking industry is desirable</w:t>
      </w:r>
    </w:p>
    <w:p w14:paraId="23ADC98C" w14:textId="77777777" w:rsidR="00795150" w:rsidRPr="00795150" w:rsidRDefault="00795150" w:rsidP="00795150">
      <w:pPr>
        <w:pStyle w:val="ListParagraph"/>
        <w:spacing w:after="54"/>
        <w:ind w:left="369" w:right="0" w:firstLine="0"/>
        <w:rPr>
          <w:rFonts w:asciiTheme="minorHAnsi" w:hAnsiTheme="minorHAnsi"/>
        </w:rPr>
      </w:pPr>
    </w:p>
    <w:p w14:paraId="212BDF54" w14:textId="77777777" w:rsidR="00716E21" w:rsidRPr="00795150" w:rsidRDefault="00E11440" w:rsidP="00795150">
      <w:pPr>
        <w:spacing w:after="71"/>
        <w:ind w:left="-5" w:right="0"/>
        <w:rPr>
          <w:rFonts w:asciiTheme="minorHAnsi" w:hAnsiTheme="minorHAnsi"/>
        </w:rPr>
      </w:pPr>
      <w:r w:rsidRPr="00795150">
        <w:rPr>
          <w:rFonts w:asciiTheme="minorHAnsi" w:hAnsiTheme="minorHAnsi"/>
          <w:b/>
        </w:rPr>
        <w:t xml:space="preserve">Key Competencies </w:t>
      </w:r>
      <w:r w:rsidRPr="00795150">
        <w:rPr>
          <w:rFonts w:asciiTheme="minorHAnsi" w:hAnsiTheme="minorHAnsi"/>
        </w:rPr>
        <w:t xml:space="preserve"> </w:t>
      </w:r>
    </w:p>
    <w:p w14:paraId="44C4A6CD" w14:textId="77777777" w:rsidR="00795150" w:rsidRPr="00795150" w:rsidRDefault="00795150" w:rsidP="00795150">
      <w:pPr>
        <w:pStyle w:val="ListParagraph"/>
        <w:numPr>
          <w:ilvl w:val="0"/>
          <w:numId w:val="14"/>
        </w:numPr>
        <w:spacing w:after="54"/>
        <w:ind w:right="0"/>
        <w:rPr>
          <w:rFonts w:asciiTheme="minorHAnsi" w:hAnsiTheme="minorHAnsi"/>
        </w:rPr>
      </w:pPr>
      <w:r w:rsidRPr="00795150">
        <w:rPr>
          <w:rFonts w:asciiTheme="minorHAnsi" w:hAnsiTheme="minorHAnsi"/>
        </w:rPr>
        <w:t>Strong analytical, problem-solving, and communication skills.</w:t>
      </w:r>
    </w:p>
    <w:p w14:paraId="473FE2DC" w14:textId="77777777" w:rsidR="00795150" w:rsidRPr="00795150" w:rsidRDefault="00795150" w:rsidP="00795150">
      <w:pPr>
        <w:pStyle w:val="ListParagraph"/>
        <w:numPr>
          <w:ilvl w:val="0"/>
          <w:numId w:val="14"/>
        </w:numPr>
        <w:spacing w:after="54"/>
        <w:ind w:right="0"/>
        <w:rPr>
          <w:rFonts w:asciiTheme="minorHAnsi" w:hAnsiTheme="minorHAnsi"/>
        </w:rPr>
      </w:pPr>
      <w:r w:rsidRPr="00795150">
        <w:rPr>
          <w:rFonts w:asciiTheme="minorHAnsi" w:hAnsiTheme="minorHAnsi"/>
        </w:rPr>
        <w:t>Working knowledge of banking products and technology innovations.</w:t>
      </w:r>
    </w:p>
    <w:p w14:paraId="78EEEA56" w14:textId="77777777" w:rsidR="00795150" w:rsidRPr="00795150" w:rsidRDefault="00795150" w:rsidP="00795150">
      <w:pPr>
        <w:pStyle w:val="ListParagraph"/>
        <w:numPr>
          <w:ilvl w:val="0"/>
          <w:numId w:val="14"/>
        </w:numPr>
        <w:spacing w:after="54"/>
        <w:ind w:right="0"/>
        <w:rPr>
          <w:rFonts w:asciiTheme="minorHAnsi" w:hAnsiTheme="minorHAnsi"/>
        </w:rPr>
      </w:pPr>
      <w:r w:rsidRPr="00795150">
        <w:rPr>
          <w:rFonts w:asciiTheme="minorHAnsi" w:hAnsiTheme="minorHAnsi"/>
        </w:rPr>
        <w:t>Proven experience in database administration within a banking or financial services environment.</w:t>
      </w:r>
    </w:p>
    <w:p w14:paraId="00A0CBF9" w14:textId="77777777" w:rsidR="00795150" w:rsidRPr="00795150" w:rsidRDefault="00795150" w:rsidP="00795150">
      <w:pPr>
        <w:pStyle w:val="ListParagraph"/>
        <w:numPr>
          <w:ilvl w:val="0"/>
          <w:numId w:val="14"/>
        </w:numPr>
        <w:spacing w:after="54"/>
        <w:ind w:right="0"/>
        <w:rPr>
          <w:rFonts w:asciiTheme="minorHAnsi" w:hAnsiTheme="minorHAnsi"/>
        </w:rPr>
      </w:pPr>
      <w:r w:rsidRPr="00795150">
        <w:rPr>
          <w:rFonts w:asciiTheme="minorHAnsi" w:hAnsiTheme="minorHAnsi"/>
        </w:rPr>
        <w:t>Ability to work independently and lead initiatives while fostering teamwork.</w:t>
      </w:r>
    </w:p>
    <w:p w14:paraId="33BDC422" w14:textId="77777777" w:rsidR="00795150" w:rsidRPr="00795150" w:rsidRDefault="00795150" w:rsidP="00795150">
      <w:pPr>
        <w:pStyle w:val="ListParagraph"/>
        <w:numPr>
          <w:ilvl w:val="0"/>
          <w:numId w:val="14"/>
        </w:numPr>
        <w:spacing w:after="54"/>
        <w:ind w:right="0"/>
        <w:rPr>
          <w:rFonts w:asciiTheme="minorHAnsi" w:hAnsiTheme="minorHAnsi"/>
        </w:rPr>
      </w:pPr>
      <w:r w:rsidRPr="00795150">
        <w:rPr>
          <w:rFonts w:asciiTheme="minorHAnsi" w:hAnsiTheme="minorHAnsi"/>
        </w:rPr>
        <w:t>Customer-focused mindset with strong interpersonal skills.</w:t>
      </w:r>
    </w:p>
    <w:p w14:paraId="121A1A6E" w14:textId="77777777" w:rsidR="00795150" w:rsidRPr="00795150" w:rsidRDefault="00795150" w:rsidP="00795150">
      <w:pPr>
        <w:pStyle w:val="ListParagraph"/>
        <w:numPr>
          <w:ilvl w:val="0"/>
          <w:numId w:val="14"/>
        </w:numPr>
        <w:spacing w:after="54"/>
        <w:ind w:right="0"/>
        <w:rPr>
          <w:rFonts w:asciiTheme="minorHAnsi" w:hAnsiTheme="minorHAnsi"/>
        </w:rPr>
      </w:pPr>
      <w:r w:rsidRPr="00795150">
        <w:rPr>
          <w:rFonts w:asciiTheme="minorHAnsi" w:hAnsiTheme="minorHAnsi"/>
        </w:rPr>
        <w:t>Flexibility to work outside standard hours when required.</w:t>
      </w:r>
    </w:p>
    <w:p w14:paraId="5E4C4B22" w14:textId="6432CF06" w:rsidR="00716E21" w:rsidRPr="00795150" w:rsidRDefault="00716E21" w:rsidP="00795150">
      <w:pPr>
        <w:spacing w:after="0" w:line="334" w:lineRule="auto"/>
        <w:ind w:right="0"/>
        <w:rPr>
          <w:rFonts w:asciiTheme="minorHAnsi" w:hAnsiTheme="minorHAnsi"/>
        </w:rPr>
      </w:pPr>
    </w:p>
    <w:sectPr w:rsidR="00716E21" w:rsidRPr="00795150">
      <w:pgSz w:w="12240" w:h="15840"/>
      <w:pgMar w:top="460" w:right="132" w:bottom="2063" w:left="10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998"/>
    <w:multiLevelType w:val="hybridMultilevel"/>
    <w:tmpl w:val="2766BD4A"/>
    <w:lvl w:ilvl="0" w:tplc="4A1EAF9C">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776F92"/>
    <w:multiLevelType w:val="hybridMultilevel"/>
    <w:tmpl w:val="B176979C"/>
    <w:lvl w:ilvl="0" w:tplc="4A1EAF9C">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C24D39"/>
    <w:multiLevelType w:val="hybridMultilevel"/>
    <w:tmpl w:val="6472FF6E"/>
    <w:lvl w:ilvl="0" w:tplc="04090001">
      <w:start w:val="1"/>
      <w:numFmt w:val="bullet"/>
      <w:lvlText w:val=""/>
      <w:lvlJc w:val="left"/>
      <w:pPr>
        <w:ind w:left="369" w:hanging="360"/>
      </w:pPr>
      <w:rPr>
        <w:rFonts w:ascii="Symbol" w:hAnsi="Symbol" w:hint="default"/>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3" w15:restartNumberingAfterBreak="0">
    <w:nsid w:val="124A5928"/>
    <w:multiLevelType w:val="hybridMultilevel"/>
    <w:tmpl w:val="DAD6D562"/>
    <w:lvl w:ilvl="0" w:tplc="0409000F">
      <w:start w:val="1"/>
      <w:numFmt w:val="decimal"/>
      <w:lvlText w:val="%1."/>
      <w:lvlJc w:val="left"/>
      <w:pPr>
        <w:ind w:left="369" w:hanging="360"/>
      </w:pPr>
      <w:rPr>
        <w:rFonts w:hint="default"/>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4" w15:restartNumberingAfterBreak="0">
    <w:nsid w:val="16F60D9B"/>
    <w:multiLevelType w:val="hybridMultilevel"/>
    <w:tmpl w:val="C53E895A"/>
    <w:lvl w:ilvl="0" w:tplc="0409000F">
      <w:start w:val="1"/>
      <w:numFmt w:val="decimal"/>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5" w15:restartNumberingAfterBreak="0">
    <w:nsid w:val="1F0A740A"/>
    <w:multiLevelType w:val="hybridMultilevel"/>
    <w:tmpl w:val="F8B01506"/>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6" w15:restartNumberingAfterBreak="0">
    <w:nsid w:val="1F9C5C81"/>
    <w:multiLevelType w:val="hybridMultilevel"/>
    <w:tmpl w:val="FF66A984"/>
    <w:lvl w:ilvl="0" w:tplc="4A1EAF9C">
      <w:start w:val="1"/>
      <w:numFmt w:val="bullet"/>
      <w:lvlText w:val="•"/>
      <w:lvlJc w:val="left"/>
      <w:pPr>
        <w:ind w:left="36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7" w15:restartNumberingAfterBreak="0">
    <w:nsid w:val="2CF60AE1"/>
    <w:multiLevelType w:val="hybridMultilevel"/>
    <w:tmpl w:val="3D900886"/>
    <w:lvl w:ilvl="0" w:tplc="0409000F">
      <w:start w:val="1"/>
      <w:numFmt w:val="decimal"/>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8" w15:restartNumberingAfterBreak="0">
    <w:nsid w:val="37575109"/>
    <w:multiLevelType w:val="hybridMultilevel"/>
    <w:tmpl w:val="2FD0B5E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9" w15:restartNumberingAfterBreak="0">
    <w:nsid w:val="54C67683"/>
    <w:multiLevelType w:val="hybridMultilevel"/>
    <w:tmpl w:val="623E7C1E"/>
    <w:lvl w:ilvl="0" w:tplc="1E64570E">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904E42">
      <w:start w:val="1"/>
      <w:numFmt w:val="bullet"/>
      <w:lvlText w:val="o"/>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DA0542">
      <w:start w:val="1"/>
      <w:numFmt w:val="bullet"/>
      <w:lvlText w:val="▪"/>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9A823C">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F0E272">
      <w:start w:val="1"/>
      <w:numFmt w:val="bullet"/>
      <w:lvlText w:val="o"/>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E26008">
      <w:start w:val="1"/>
      <w:numFmt w:val="bullet"/>
      <w:lvlText w:val="▪"/>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F8B7A6">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0C4790">
      <w:start w:val="1"/>
      <w:numFmt w:val="bullet"/>
      <w:lvlText w:val="o"/>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48B990">
      <w:start w:val="1"/>
      <w:numFmt w:val="bullet"/>
      <w:lvlText w:val="▪"/>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A9B37C3"/>
    <w:multiLevelType w:val="hybridMultilevel"/>
    <w:tmpl w:val="BF0A8D66"/>
    <w:lvl w:ilvl="0" w:tplc="FFFFFFFF">
      <w:start w:val="1"/>
      <w:numFmt w:val="decimal"/>
      <w:lvlText w:val="%1."/>
      <w:lvlJc w:val="left"/>
      <w:pPr>
        <w:ind w:left="36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11" w15:restartNumberingAfterBreak="0">
    <w:nsid w:val="6EE47D2F"/>
    <w:multiLevelType w:val="hybridMultilevel"/>
    <w:tmpl w:val="9E9C3910"/>
    <w:lvl w:ilvl="0" w:tplc="4A1EAF9C">
      <w:start w:val="1"/>
      <w:numFmt w:val="bullet"/>
      <w:lvlText w:val="•"/>
      <w:lvlJc w:val="left"/>
      <w:pPr>
        <w:ind w:left="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2" w15:restartNumberingAfterBreak="0">
    <w:nsid w:val="7083142E"/>
    <w:multiLevelType w:val="hybridMultilevel"/>
    <w:tmpl w:val="C7ACA912"/>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3" w15:restartNumberingAfterBreak="0">
    <w:nsid w:val="71B31F07"/>
    <w:multiLevelType w:val="hybridMultilevel"/>
    <w:tmpl w:val="6254BE02"/>
    <w:lvl w:ilvl="0" w:tplc="04090017">
      <w:start w:val="1"/>
      <w:numFmt w:val="lowerLetter"/>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num w:numId="1" w16cid:durableId="348071844">
    <w:abstractNumId w:val="9"/>
  </w:num>
  <w:num w:numId="2" w16cid:durableId="1823110920">
    <w:abstractNumId w:val="8"/>
  </w:num>
  <w:num w:numId="3" w16cid:durableId="1065638406">
    <w:abstractNumId w:val="11"/>
  </w:num>
  <w:num w:numId="4" w16cid:durableId="1657152654">
    <w:abstractNumId w:val="6"/>
  </w:num>
  <w:num w:numId="5" w16cid:durableId="1073702490">
    <w:abstractNumId w:val="0"/>
  </w:num>
  <w:num w:numId="6" w16cid:durableId="2060279686">
    <w:abstractNumId w:val="1"/>
  </w:num>
  <w:num w:numId="7" w16cid:durableId="1696618520">
    <w:abstractNumId w:val="10"/>
  </w:num>
  <w:num w:numId="8" w16cid:durableId="545065878">
    <w:abstractNumId w:val="5"/>
  </w:num>
  <w:num w:numId="9" w16cid:durableId="766315319">
    <w:abstractNumId w:val="3"/>
  </w:num>
  <w:num w:numId="10" w16cid:durableId="2138184264">
    <w:abstractNumId w:val="12"/>
  </w:num>
  <w:num w:numId="11" w16cid:durableId="178398207">
    <w:abstractNumId w:val="13"/>
  </w:num>
  <w:num w:numId="12" w16cid:durableId="536242425">
    <w:abstractNumId w:val="4"/>
  </w:num>
  <w:num w:numId="13" w16cid:durableId="90980933">
    <w:abstractNumId w:val="7"/>
  </w:num>
  <w:num w:numId="14" w16cid:durableId="1348750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21"/>
    <w:rsid w:val="000A401E"/>
    <w:rsid w:val="000B2DCD"/>
    <w:rsid w:val="001144EA"/>
    <w:rsid w:val="003A07ED"/>
    <w:rsid w:val="004C06E4"/>
    <w:rsid w:val="006F2828"/>
    <w:rsid w:val="00716E21"/>
    <w:rsid w:val="00795150"/>
    <w:rsid w:val="007C3F5C"/>
    <w:rsid w:val="00986456"/>
    <w:rsid w:val="009A7B60"/>
    <w:rsid w:val="00AF586E"/>
    <w:rsid w:val="00BB2A06"/>
    <w:rsid w:val="00BF6B45"/>
    <w:rsid w:val="00C1034F"/>
    <w:rsid w:val="00C20C0C"/>
    <w:rsid w:val="00CD4364"/>
    <w:rsid w:val="00E11440"/>
    <w:rsid w:val="00F1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87E0"/>
  <w15:docId w15:val="{5DC9C3A3-994C-4A8B-A6E4-BC7022A7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59" w:lineRule="auto"/>
      <w:ind w:left="10" w:right="948" w:hanging="1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361</Words>
  <Characters>2621</Characters>
  <Application>Microsoft Office Word</Application>
  <DocSecurity>0</DocSecurity>
  <Lines>54</Lines>
  <Paragraphs>35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OPPORTUNITIES</dc:title>
  <dc:subject/>
  <dc:creator>Credit Bank Limited</dc:creator>
  <cp:keywords/>
  <cp:lastModifiedBy>Patience Munene</cp:lastModifiedBy>
  <cp:revision>8</cp:revision>
  <dcterms:created xsi:type="dcterms:W3CDTF">2025-11-26T06:23:00Z</dcterms:created>
  <dcterms:modified xsi:type="dcterms:W3CDTF">2025-11-26T06:30:00Z</dcterms:modified>
</cp:coreProperties>
</file>